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3DD9" w14:textId="02F6E10B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C1C1C"/>
          <w:kern w:val="0"/>
          <w:sz w:val="28"/>
          <w:szCs w:val="28"/>
          <w14:ligatures w14:val="none"/>
        </w:rPr>
      </w:pPr>
      <w:r w:rsidRPr="006557B9">
        <w:rPr>
          <w:rFonts w:ascii="Arial" w:eastAsia="Times New Roman" w:hAnsi="Arial" w:cs="Arial"/>
          <w:b/>
          <w:bCs/>
          <w:color w:val="1C1C1C"/>
          <w:kern w:val="0"/>
          <w:sz w:val="28"/>
          <w:szCs w:val="28"/>
          <w14:ligatures w14:val="none"/>
        </w:rPr>
        <w:t>Philadelphia Marriott Downtown Accessible Information</w:t>
      </w:r>
    </w:p>
    <w:p w14:paraId="0559EA56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</w:p>
    <w:p w14:paraId="24B8C2CB" w14:textId="39C0664A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 xml:space="preserve">For more information about the physical features of </w:t>
      </w: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the hotel’s</w:t>
      </w: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 xml:space="preserve"> accessible rooms, common areas or special services relating to a specific disability please call </w:t>
      </w:r>
      <w:proofErr w:type="gramStart"/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+1 215-625-2900</w:t>
      </w:r>
      <w:proofErr w:type="gramEnd"/>
    </w:p>
    <w:p w14:paraId="759F0438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C1C1C"/>
          <w:kern w:val="0"/>
          <w:sz w:val="21"/>
          <w:szCs w:val="21"/>
          <w14:ligatures w14:val="none"/>
        </w:rPr>
      </w:pPr>
    </w:p>
    <w:p w14:paraId="5F15BDDC" w14:textId="4D8B5740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b/>
          <w:bCs/>
          <w:color w:val="1C1C1C"/>
          <w:kern w:val="0"/>
          <w:sz w:val="21"/>
          <w:szCs w:val="21"/>
          <w14:ligatures w14:val="none"/>
        </w:rPr>
        <w:t>Accessible Hotel Features</w:t>
      </w:r>
    </w:p>
    <w:p w14:paraId="60219223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 xml:space="preserve">Property has </w:t>
      </w:r>
      <w:proofErr w:type="gramStart"/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elevators</w:t>
      </w:r>
      <w:proofErr w:type="gramEnd"/>
    </w:p>
    <w:p w14:paraId="02F0342B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 xml:space="preserve">Service Animals are </w:t>
      </w:r>
      <w:proofErr w:type="gramStart"/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Welcome</w:t>
      </w:r>
      <w:proofErr w:type="gramEnd"/>
    </w:p>
    <w:p w14:paraId="58E9977D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C1C1C"/>
          <w:kern w:val="0"/>
          <w:sz w:val="21"/>
          <w:szCs w:val="21"/>
          <w14:ligatures w14:val="none"/>
        </w:rPr>
      </w:pPr>
    </w:p>
    <w:p w14:paraId="540DF4DE" w14:textId="7071CD9B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b/>
          <w:bCs/>
          <w:color w:val="1C1C1C"/>
          <w:kern w:val="0"/>
          <w:sz w:val="21"/>
          <w:szCs w:val="21"/>
          <w14:ligatures w14:val="none"/>
        </w:rPr>
        <w:t>Accessible Areas with Accessible Routes from Public Entrance</w:t>
      </w:r>
    </w:p>
    <w:p w14:paraId="3677B8AD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Entrance to On-Site Business Center is Accessible</w:t>
      </w:r>
    </w:p>
    <w:p w14:paraId="29F48F07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Entrance to On-Site Fitness Center is Accessible</w:t>
      </w:r>
    </w:p>
    <w:p w14:paraId="261FD2A4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Main Entrance is Accessible</w:t>
      </w:r>
    </w:p>
    <w:p w14:paraId="2DE0A1EA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 xml:space="preserve">Meeting Spaces are </w:t>
      </w:r>
      <w:proofErr w:type="gramStart"/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Accessible</w:t>
      </w:r>
      <w:proofErr w:type="gramEnd"/>
    </w:p>
    <w:p w14:paraId="1DB05AA9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 xml:space="preserve">On-Site Restaurants are </w:t>
      </w:r>
      <w:proofErr w:type="gramStart"/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Accessible</w:t>
      </w:r>
      <w:proofErr w:type="gramEnd"/>
    </w:p>
    <w:p w14:paraId="1192D845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Room and Suites Access through the Interior Corridor</w:t>
      </w:r>
    </w:p>
    <w:p w14:paraId="11BB627F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C1C1C"/>
          <w:kern w:val="0"/>
          <w:sz w:val="21"/>
          <w:szCs w:val="21"/>
          <w14:ligatures w14:val="none"/>
        </w:rPr>
      </w:pPr>
    </w:p>
    <w:p w14:paraId="497F7E7F" w14:textId="14656AB5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b/>
          <w:bCs/>
          <w:color w:val="1C1C1C"/>
          <w:kern w:val="0"/>
          <w:sz w:val="21"/>
          <w:szCs w:val="21"/>
          <w14:ligatures w14:val="none"/>
        </w:rPr>
        <w:t>Guest Room Accessibility</w:t>
      </w:r>
    </w:p>
    <w:p w14:paraId="3B24A727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Accessible Vanities</w:t>
      </w:r>
    </w:p>
    <w:p w14:paraId="082D54EB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Adjustable Height Hand-Held Shower Wand</w:t>
      </w:r>
    </w:p>
    <w:p w14:paraId="4E1F755D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Alarm Clock Telephone Ringers</w:t>
      </w:r>
    </w:p>
    <w:p w14:paraId="27E66141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Bathtub Grab Rails</w:t>
      </w:r>
    </w:p>
    <w:p w14:paraId="4C2DC6BD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Bathtub Seat</w:t>
      </w:r>
    </w:p>
    <w:p w14:paraId="132E2F7B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Closed Caption TV</w:t>
      </w:r>
    </w:p>
    <w:p w14:paraId="6DE04DF5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Deadbolts on Guest Room and Suites Doors</w:t>
      </w:r>
    </w:p>
    <w:p w14:paraId="511BACC2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Electronic Room Key</w:t>
      </w:r>
    </w:p>
    <w:p w14:paraId="2DBF78F3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Flashing Door Knockers</w:t>
      </w:r>
    </w:p>
    <w:p w14:paraId="258FE064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Guest Room and Suites Doors Self-Closing</w:t>
      </w:r>
    </w:p>
    <w:p w14:paraId="1BA01534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 xml:space="preserve">Guests in mobility-accessible rooms may inquire about lowering the bed </w:t>
      </w:r>
      <w:proofErr w:type="gramStart"/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height</w:t>
      </w:r>
      <w:proofErr w:type="gramEnd"/>
    </w:p>
    <w:p w14:paraId="675A1A32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Hearing Accessible Rooms and/or Kits</w:t>
      </w:r>
    </w:p>
    <w:p w14:paraId="06ABD3BF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Lever Handles on Guest Room Doors</w:t>
      </w:r>
    </w:p>
    <w:p w14:paraId="08E7093A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Lowered Deadbolts on Guest Room Doors</w:t>
      </w:r>
    </w:p>
    <w:p w14:paraId="2259AA73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Lowered Electrical Outlets</w:t>
      </w:r>
    </w:p>
    <w:p w14:paraId="64ECAFFA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Lowered Night Guards on Guest Room Doors</w:t>
      </w:r>
    </w:p>
    <w:p w14:paraId="6727FE7B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Lowered Viewports in Guest Room Doors</w:t>
      </w:r>
    </w:p>
    <w:p w14:paraId="045AADC6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Mobility accessible rooms</w:t>
      </w:r>
    </w:p>
    <w:p w14:paraId="25C9266D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Non-slip Grab Rails in the Bathroom</w:t>
      </w:r>
    </w:p>
    <w:p w14:paraId="30D3DE7E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Roll-in Shower</w:t>
      </w:r>
    </w:p>
    <w:p w14:paraId="4B0B58C5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Safety Chains and/or Latches on Guest Doors</w:t>
      </w:r>
    </w:p>
    <w:p w14:paraId="0D5964F9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TTY/TTD Compatible</w:t>
      </w:r>
    </w:p>
    <w:p w14:paraId="39834B0C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Toilet Seat at Wheelchair Height - Toilet for Disabled</w:t>
      </w:r>
    </w:p>
    <w:p w14:paraId="7CE2D3BD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Transfer Showers in Guest Rooms</w:t>
      </w:r>
    </w:p>
    <w:p w14:paraId="24E1E556" w14:textId="77777777" w:rsidR="006557B9" w:rsidRPr="006557B9" w:rsidRDefault="006557B9" w:rsidP="00655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</w:pPr>
      <w:r w:rsidRPr="006557B9">
        <w:rPr>
          <w:rFonts w:ascii="Arial" w:eastAsia="Times New Roman" w:hAnsi="Arial" w:cs="Arial"/>
          <w:color w:val="1C1C1C"/>
          <w:kern w:val="0"/>
          <w:sz w:val="21"/>
          <w:szCs w:val="21"/>
          <w14:ligatures w14:val="none"/>
        </w:rPr>
        <w:t>Viewports in Guest Room and Suites Doors</w:t>
      </w:r>
    </w:p>
    <w:p w14:paraId="23535DD5" w14:textId="77777777" w:rsidR="00895DD0" w:rsidRDefault="00895DD0"/>
    <w:p w14:paraId="3BE709A4" w14:textId="77777777" w:rsidR="006970FF" w:rsidRDefault="006970FF">
      <w:pPr>
        <w:rPr>
          <w:rFonts w:ascii="Arial" w:hAnsi="Arial" w:cs="Arial"/>
          <w:b/>
          <w:bCs/>
          <w:sz w:val="28"/>
          <w:szCs w:val="28"/>
        </w:rPr>
      </w:pPr>
    </w:p>
    <w:p w14:paraId="5350EE2F" w14:textId="77777777" w:rsidR="006970FF" w:rsidRDefault="006970FF">
      <w:pPr>
        <w:rPr>
          <w:rFonts w:ascii="Arial" w:hAnsi="Arial" w:cs="Arial"/>
          <w:b/>
          <w:bCs/>
          <w:sz w:val="28"/>
          <w:szCs w:val="28"/>
        </w:rPr>
      </w:pPr>
    </w:p>
    <w:p w14:paraId="24D56E67" w14:textId="77777777" w:rsidR="006970FF" w:rsidRDefault="006970FF">
      <w:pPr>
        <w:rPr>
          <w:rFonts w:ascii="Arial" w:hAnsi="Arial" w:cs="Arial"/>
          <w:b/>
          <w:bCs/>
          <w:sz w:val="28"/>
          <w:szCs w:val="28"/>
        </w:rPr>
      </w:pPr>
    </w:p>
    <w:p w14:paraId="32568E31" w14:textId="77777777" w:rsidR="006970FF" w:rsidRDefault="006970FF">
      <w:pPr>
        <w:rPr>
          <w:rFonts w:ascii="Arial" w:hAnsi="Arial" w:cs="Arial"/>
          <w:b/>
          <w:bCs/>
          <w:sz w:val="28"/>
          <w:szCs w:val="28"/>
        </w:rPr>
      </w:pPr>
    </w:p>
    <w:p w14:paraId="120325E1" w14:textId="2AF9203D" w:rsidR="006557B9" w:rsidRDefault="006557B9">
      <w:pPr>
        <w:rPr>
          <w:rFonts w:ascii="Arial" w:hAnsi="Arial" w:cs="Arial"/>
          <w:b/>
          <w:bCs/>
          <w:sz w:val="28"/>
          <w:szCs w:val="28"/>
        </w:rPr>
      </w:pPr>
      <w:r w:rsidRPr="006557B9">
        <w:rPr>
          <w:rFonts w:ascii="Arial" w:hAnsi="Arial" w:cs="Arial"/>
          <w:b/>
          <w:bCs/>
          <w:sz w:val="28"/>
          <w:szCs w:val="28"/>
        </w:rPr>
        <w:lastRenderedPageBreak/>
        <w:t>Loews Hotel Philadelphia Accessibility</w:t>
      </w:r>
    </w:p>
    <w:p w14:paraId="49A10DBF" w14:textId="77777777" w:rsidR="006970FF" w:rsidRPr="006970FF" w:rsidRDefault="006970FF" w:rsidP="006970FF">
      <w:pPr>
        <w:pStyle w:val="Heading2"/>
        <w:shd w:val="clear" w:color="auto" w:fill="FFFFFF"/>
        <w:spacing w:before="0" w:after="330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6970FF">
        <w:rPr>
          <w:rFonts w:ascii="Arial" w:eastAsia="Times New Roman" w:hAnsi="Arial" w:cs="Arial"/>
          <w:color w:val="auto"/>
          <w:sz w:val="21"/>
          <w:szCs w:val="21"/>
        </w:rPr>
        <w:t xml:space="preserve">Loews Hotels is committed to providing individuals with </w:t>
      </w:r>
      <w:proofErr w:type="gramStart"/>
      <w:r w:rsidRPr="006970FF">
        <w:rPr>
          <w:rFonts w:ascii="Arial" w:eastAsia="Times New Roman" w:hAnsi="Arial" w:cs="Arial"/>
          <w:color w:val="auto"/>
          <w:sz w:val="21"/>
          <w:szCs w:val="21"/>
        </w:rPr>
        <w:t>disabilities</w:t>
      </w:r>
      <w:proofErr w:type="gramEnd"/>
      <w:r w:rsidRPr="006970FF">
        <w:rPr>
          <w:rFonts w:ascii="Arial" w:eastAsia="Times New Roman" w:hAnsi="Arial" w:cs="Arial"/>
          <w:color w:val="auto"/>
          <w:sz w:val="21"/>
          <w:szCs w:val="21"/>
        </w:rPr>
        <w:t xml:space="preserve"> equal access to our goods, services, and facilities.</w:t>
      </w:r>
    </w:p>
    <w:p w14:paraId="42992962" w14:textId="77777777" w:rsidR="006970FF" w:rsidRPr="006970FF" w:rsidRDefault="006970FF" w:rsidP="006970FF">
      <w:pPr>
        <w:pStyle w:val="NormalWeb"/>
        <w:shd w:val="clear" w:color="auto" w:fill="FFFFFF"/>
        <w:spacing w:before="0" w:beforeAutospacing="0" w:after="315" w:afterAutospacing="0"/>
        <w:textAlignment w:val="baseline"/>
        <w:rPr>
          <w:rFonts w:ascii="Arial" w:hAnsi="Arial" w:cs="Arial"/>
          <w:sz w:val="21"/>
          <w:szCs w:val="21"/>
        </w:rPr>
      </w:pPr>
      <w:r w:rsidRPr="006970FF">
        <w:rPr>
          <w:rFonts w:ascii="Arial" w:hAnsi="Arial" w:cs="Arial"/>
          <w:sz w:val="21"/>
          <w:szCs w:val="21"/>
        </w:rPr>
        <w:t>We make reasonable modifications to our policies, practices, and procedures, and provide auxiliary aids and services to individuals with disabilities where necessary to access our hotels. We also strive to have a website that is accessible to individuals with disabilities, based on the Web Content Accessibility Guidelines (WCAG) 2.0 AA.</w:t>
      </w:r>
    </w:p>
    <w:p w14:paraId="08D57C02" w14:textId="77777777" w:rsidR="006970FF" w:rsidRPr="006970FF" w:rsidRDefault="006970FF" w:rsidP="006970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6970FF">
        <w:rPr>
          <w:rFonts w:ascii="Arial" w:hAnsi="Arial" w:cs="Arial"/>
          <w:sz w:val="21"/>
          <w:szCs w:val="21"/>
        </w:rPr>
        <w:t>If you are having trouble accessing our website because of a disability, all the information and services provided on this website are also available 24-hours a day, 7 days a week, through our toll-free customer service line. Please call </w:t>
      </w:r>
      <w:hyperlink r:id="rId4" w:history="1">
        <w:r w:rsidRPr="006970FF">
          <w:rPr>
            <w:rStyle w:val="Hyperlink"/>
            <w:rFonts w:ascii="Arial" w:hAnsi="Arial" w:cs="Arial"/>
            <w:color w:val="auto"/>
            <w:sz w:val="21"/>
            <w:szCs w:val="21"/>
            <w:bdr w:val="none" w:sz="0" w:space="0" w:color="auto" w:frame="1"/>
          </w:rPr>
          <w:t>1-800-235-6397</w:t>
        </w:r>
      </w:hyperlink>
      <w:r w:rsidRPr="006970FF">
        <w:rPr>
          <w:rFonts w:ascii="Arial" w:hAnsi="Arial" w:cs="Arial"/>
          <w:sz w:val="21"/>
          <w:szCs w:val="21"/>
        </w:rPr>
        <w:t>.</w:t>
      </w:r>
    </w:p>
    <w:p w14:paraId="0102FF52" w14:textId="77777777" w:rsidR="006970FF" w:rsidRPr="006970FF" w:rsidRDefault="006970FF" w:rsidP="006970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6970FF">
        <w:rPr>
          <w:rFonts w:ascii="Arial" w:hAnsi="Arial" w:cs="Arial"/>
          <w:sz w:val="21"/>
          <w:szCs w:val="21"/>
        </w:rPr>
        <w:t>If you need any special services or accommodations at one of our hotels because of a disability or require accessibility information about any of our hotels, please call </w:t>
      </w:r>
      <w:hyperlink r:id="rId5" w:history="1">
        <w:r w:rsidRPr="006970FF">
          <w:rPr>
            <w:rStyle w:val="Hyperlink"/>
            <w:rFonts w:ascii="Arial" w:hAnsi="Arial" w:cs="Arial"/>
            <w:color w:val="auto"/>
            <w:sz w:val="21"/>
            <w:szCs w:val="21"/>
            <w:bdr w:val="none" w:sz="0" w:space="0" w:color="auto" w:frame="1"/>
          </w:rPr>
          <w:t>1-800-235-6397</w:t>
        </w:r>
      </w:hyperlink>
      <w:r w:rsidRPr="006970FF">
        <w:rPr>
          <w:rFonts w:ascii="Arial" w:hAnsi="Arial" w:cs="Arial"/>
          <w:sz w:val="21"/>
          <w:szCs w:val="21"/>
        </w:rPr>
        <w:t>.</w:t>
      </w:r>
    </w:p>
    <w:p w14:paraId="2CEE4691" w14:textId="77777777" w:rsidR="006970FF" w:rsidRPr="006970FF" w:rsidRDefault="006970FF">
      <w:pPr>
        <w:rPr>
          <w:rFonts w:ascii="Arial" w:hAnsi="Arial" w:cs="Arial"/>
          <w:b/>
          <w:bCs/>
          <w:sz w:val="21"/>
          <w:szCs w:val="21"/>
        </w:rPr>
      </w:pPr>
    </w:p>
    <w:sectPr w:rsidR="006970FF" w:rsidRPr="00697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B9"/>
    <w:rsid w:val="006557B9"/>
    <w:rsid w:val="006970FF"/>
    <w:rsid w:val="00895DD0"/>
    <w:rsid w:val="00F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02C6"/>
  <w15:chartTrackingRefBased/>
  <w15:docId w15:val="{3F435B65-C89D-4E03-B05F-A208914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7B9"/>
    <w:rPr>
      <w:b/>
      <w:bCs/>
      <w:smallCaps/>
      <w:color w:val="0F4761" w:themeColor="accent1" w:themeShade="BF"/>
      <w:spacing w:val="5"/>
    </w:rPr>
  </w:style>
  <w:style w:type="paragraph" w:customStyle="1" w:styleId="t-font-s">
    <w:name w:val="t-font-s"/>
    <w:basedOn w:val="Normal"/>
    <w:rsid w:val="0065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70F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970F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77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8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73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601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1-800-235-6397" TargetMode="External"/><Relationship Id="rId4" Type="http://schemas.openxmlformats.org/officeDocument/2006/relationships/hyperlink" Target="tel:1-800-235-6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Crane</dc:creator>
  <cp:keywords/>
  <dc:description/>
  <cp:lastModifiedBy>Stephen Crane</cp:lastModifiedBy>
  <cp:revision>1</cp:revision>
  <dcterms:created xsi:type="dcterms:W3CDTF">2024-05-08T15:58:00Z</dcterms:created>
  <dcterms:modified xsi:type="dcterms:W3CDTF">2024-05-08T18:01:00Z</dcterms:modified>
</cp:coreProperties>
</file>